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80" w:rsidRPr="00183680" w:rsidRDefault="00183680" w:rsidP="00183680">
      <w:pPr>
        <w:shd w:val="clear" w:color="auto" w:fill="FFFFFF"/>
        <w:spacing w:after="0" w:line="240" w:lineRule="auto"/>
        <w:jc w:val="center"/>
        <w:rPr>
          <w:rFonts w:ascii="Tahoma" w:eastAsia="Times New Roman" w:hAnsi="Tahoma" w:cs="Tahoma"/>
          <w:color w:val="050505"/>
          <w:sz w:val="20"/>
          <w:szCs w:val="20"/>
          <w:lang w:eastAsia="ru-RU"/>
        </w:rPr>
      </w:pPr>
      <w:r w:rsidRPr="00183680">
        <w:rPr>
          <w:rFonts w:ascii="Tahoma" w:eastAsia="Times New Roman" w:hAnsi="Tahoma" w:cs="Tahoma"/>
          <w:color w:val="050505"/>
          <w:sz w:val="20"/>
          <w:szCs w:val="20"/>
          <w:lang w:eastAsia="ru-RU"/>
        </w:rPr>
        <w:br/>
      </w:r>
      <w:r w:rsidRPr="00183680">
        <w:rPr>
          <w:rFonts w:ascii="Arial Black" w:eastAsia="Times New Roman" w:hAnsi="Arial Black" w:cs="Tahoma"/>
          <w:b/>
          <w:bCs/>
          <w:i/>
          <w:iCs/>
          <w:color w:val="050505"/>
          <w:sz w:val="27"/>
          <w:szCs w:val="27"/>
          <w:lang w:eastAsia="ru-RU"/>
        </w:rPr>
        <w:t>International Conference</w:t>
      </w:r>
    </w:p>
    <w:p w:rsidR="00183680" w:rsidRPr="00183680" w:rsidRDefault="00183680" w:rsidP="00183680">
      <w:pPr>
        <w:shd w:val="clear" w:color="auto" w:fill="FFFFFF"/>
        <w:spacing w:after="120" w:line="240" w:lineRule="auto"/>
        <w:jc w:val="center"/>
        <w:rPr>
          <w:rFonts w:ascii="Tahoma" w:eastAsia="Times New Roman" w:hAnsi="Tahoma" w:cs="Tahoma"/>
          <w:color w:val="050505"/>
          <w:sz w:val="20"/>
          <w:szCs w:val="20"/>
          <w:lang w:eastAsia="ru-RU"/>
        </w:rPr>
      </w:pPr>
      <w:r w:rsidRPr="00183680">
        <w:rPr>
          <w:rFonts w:ascii="Arial Black" w:eastAsia="Times New Roman" w:hAnsi="Arial Black" w:cs="Tahoma"/>
          <w:b/>
          <w:bCs/>
          <w:i/>
          <w:iCs/>
          <w:color w:val="050505"/>
          <w:sz w:val="27"/>
          <w:szCs w:val="27"/>
          <w:lang w:eastAsia="ru-RU"/>
        </w:rPr>
        <w:t>«Geopolitics, Migrations and Identities in Central Eurasia»</w:t>
      </w:r>
    </w:p>
    <w:p w:rsidR="00183680" w:rsidRPr="00183680" w:rsidRDefault="00183680" w:rsidP="00183680">
      <w:pPr>
        <w:shd w:val="clear" w:color="auto" w:fill="FFFFFF"/>
        <w:spacing w:after="120" w:line="240" w:lineRule="auto"/>
        <w:jc w:val="center"/>
        <w:rPr>
          <w:rFonts w:ascii="Tahoma" w:eastAsia="Times New Roman" w:hAnsi="Tahoma" w:cs="Tahoma"/>
          <w:color w:val="050505"/>
          <w:sz w:val="20"/>
          <w:szCs w:val="20"/>
          <w:lang w:eastAsia="ru-RU"/>
        </w:rPr>
      </w:pPr>
      <w:r w:rsidRPr="00183680">
        <w:rPr>
          <w:rFonts w:ascii="Arial Black" w:eastAsia="Times New Roman" w:hAnsi="Arial Black" w:cs="Tahoma"/>
          <w:i/>
          <w:iCs/>
          <w:color w:val="050505"/>
          <w:sz w:val="27"/>
          <w:szCs w:val="27"/>
          <w:lang w:eastAsia="ru-RU"/>
        </w:rPr>
        <w:t>(Joint Meeting CESS-ESCAS)</w:t>
      </w:r>
    </w:p>
    <w:p w:rsidR="00183680" w:rsidRPr="00183680" w:rsidRDefault="00183680" w:rsidP="00183680">
      <w:pPr>
        <w:shd w:val="clear" w:color="auto" w:fill="FFFFFF"/>
        <w:spacing w:after="120" w:line="240" w:lineRule="auto"/>
        <w:jc w:val="center"/>
        <w:rPr>
          <w:rFonts w:ascii="Tahoma" w:eastAsia="Times New Roman" w:hAnsi="Tahoma" w:cs="Tahoma"/>
          <w:color w:val="050505"/>
          <w:sz w:val="23"/>
          <w:szCs w:val="23"/>
          <w:lang w:eastAsia="ru-RU"/>
        </w:rPr>
      </w:pPr>
      <w:r w:rsidRPr="00183680">
        <w:rPr>
          <w:rFonts w:ascii="Arial Black" w:eastAsia="Times New Roman" w:hAnsi="Arial Black" w:cs="Tahoma"/>
          <w:b/>
          <w:bCs/>
          <w:i/>
          <w:iCs/>
          <w:color w:val="050505"/>
          <w:sz w:val="23"/>
          <w:szCs w:val="23"/>
          <w:lang w:eastAsia="ru-RU"/>
        </w:rPr>
        <w:t>Lisbon, January 8/10, 2025</w:t>
      </w:r>
    </w:p>
    <w:p w:rsidR="00183680" w:rsidRPr="00183680" w:rsidRDefault="00183680" w:rsidP="00183680">
      <w:pPr>
        <w:shd w:val="clear" w:color="auto" w:fill="FFFFFF"/>
        <w:spacing w:after="120" w:line="240" w:lineRule="auto"/>
        <w:jc w:val="center"/>
        <w:rPr>
          <w:rFonts w:ascii="Tahoma" w:eastAsia="Times New Roman" w:hAnsi="Tahoma" w:cs="Tahoma"/>
          <w:color w:val="050505"/>
          <w:sz w:val="23"/>
          <w:szCs w:val="23"/>
          <w:lang w:eastAsia="ru-RU"/>
        </w:rPr>
      </w:pPr>
      <w:r w:rsidRPr="00183680">
        <w:rPr>
          <w:rFonts w:ascii="Arial Black" w:eastAsia="Times New Roman" w:hAnsi="Arial Black" w:cs="Tahoma"/>
          <w:b/>
          <w:bCs/>
          <w:i/>
          <w:iCs/>
          <w:color w:val="050505"/>
          <w:sz w:val="23"/>
          <w:szCs w:val="23"/>
          <w:lang w:eastAsia="ru-RU"/>
        </w:rPr>
        <w:t>In-person only</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Tahoma" w:eastAsia="Times New Roman" w:hAnsi="Tahoma" w:cs="Tahoma"/>
          <w:color w:val="000000"/>
          <w:sz w:val="20"/>
          <w:szCs w:val="20"/>
          <w:lang w:eastAsia="ru-RU"/>
        </w:rPr>
        <w:t>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50505"/>
          <w:sz w:val="27"/>
          <w:szCs w:val="27"/>
          <w:lang w:eastAsia="ru-RU"/>
        </w:rPr>
        <w:t>We are pleased to announce the</w:t>
      </w:r>
      <w:r w:rsidRPr="00183680">
        <w:rPr>
          <w:rFonts w:ascii="Garamond" w:eastAsia="Times New Roman" w:hAnsi="Garamond" w:cs="Tahoma"/>
          <w:b/>
          <w:bCs/>
          <w:i/>
          <w:iCs/>
          <w:color w:val="050505"/>
          <w:sz w:val="27"/>
          <w:szCs w:val="27"/>
          <w:lang w:eastAsia="ru-RU"/>
        </w:rPr>
        <w:t> International Conference: «Geopolitics, Migrations and Identities in Central Eurasia»</w:t>
      </w:r>
      <w:r w:rsidRPr="00183680">
        <w:rPr>
          <w:rFonts w:ascii="Garamond" w:eastAsia="Times New Roman" w:hAnsi="Garamond" w:cs="Tahoma"/>
          <w:color w:val="050505"/>
          <w:sz w:val="27"/>
          <w:szCs w:val="27"/>
          <w:lang w:eastAsia="ru-RU"/>
        </w:rPr>
        <w:t>, a </w:t>
      </w:r>
      <w:r w:rsidRPr="00183680">
        <w:rPr>
          <w:rFonts w:ascii="Garamond" w:eastAsia="Times New Roman" w:hAnsi="Garamond" w:cs="Tahoma"/>
          <w:i/>
          <w:iCs/>
          <w:color w:val="050505"/>
          <w:sz w:val="27"/>
          <w:szCs w:val="27"/>
          <w:lang w:eastAsia="ru-RU"/>
        </w:rPr>
        <w:t>Joint Meeting</w:t>
      </w:r>
      <w:r w:rsidRPr="00183680">
        <w:rPr>
          <w:rFonts w:ascii="Garamond" w:eastAsia="Times New Roman" w:hAnsi="Garamond" w:cs="Tahoma"/>
          <w:color w:val="050505"/>
          <w:sz w:val="27"/>
          <w:szCs w:val="27"/>
          <w:lang w:eastAsia="ru-RU"/>
        </w:rPr>
        <w:t> of the CESS (Central Eurasian Studies Society) and the ESCAS (European Society for Central Asian Studies) - anin-person conference scheduled to take place from January 8 to January 10, 2025 (Wednesday to Friday). We invite submissions relating to all aspects of humanities and social science scholarship across Central Eurasia - a diverse region that encompasses Central Asia, the Caucasus, Iran, Afghanistan, Xinjiang, Tibet, Mongolia, Siberia, the Black Sea region, and the Volga region. Don't miss this opportunity to engage with more than 200 scholars and practitioners from a wide range of fields and to contribute to the rich tapestry of Central Eurasian studies.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50505"/>
          <w:sz w:val="27"/>
          <w:szCs w:val="27"/>
          <w:lang w:eastAsia="ru-RU"/>
        </w:rPr>
        <w:t>The </w:t>
      </w:r>
      <w:r w:rsidRPr="00183680">
        <w:rPr>
          <w:rFonts w:ascii="Garamond" w:eastAsia="Times New Roman" w:hAnsi="Garamond" w:cs="Tahoma"/>
          <w:i/>
          <w:iCs/>
          <w:color w:val="050505"/>
          <w:sz w:val="27"/>
          <w:szCs w:val="27"/>
          <w:lang w:eastAsia="ru-RU"/>
        </w:rPr>
        <w:t>Joint Meeting </w:t>
      </w:r>
      <w:r w:rsidRPr="00183680">
        <w:rPr>
          <w:rFonts w:ascii="Garamond" w:eastAsia="Times New Roman" w:hAnsi="Garamond" w:cs="Tahoma"/>
          <w:color w:val="050505"/>
          <w:sz w:val="27"/>
          <w:szCs w:val="27"/>
          <w:lang w:eastAsia="ru-RU"/>
        </w:rPr>
        <w:t>will be hosted by the University of Lisbon (ISCSP - Campus da Ajuda). It's one of the oldest European higher-learning institutions (created in the 13th century), and several Faculties are in the World's top-100 in their fields. The post-conference workshops, special meetings, documentary presentations and the Farewell Party will take place at the Universidade Autónoma de Lisboa on Saturday morning (January 11 - Day Plus).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Tahoma" w:eastAsia="Times New Roman" w:hAnsi="Tahoma" w:cs="Tahoma"/>
          <w:color w:val="000000"/>
          <w:sz w:val="20"/>
          <w:szCs w:val="20"/>
          <w:lang w:eastAsia="ru-RU"/>
        </w:rPr>
        <w:t>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eorgia" w:eastAsia="Times New Roman" w:hAnsi="Georgia" w:cs="Tahoma"/>
          <w:b/>
          <w:bCs/>
          <w:color w:val="777777"/>
          <w:sz w:val="27"/>
          <w:szCs w:val="27"/>
          <w:lang w:eastAsia="ru-RU"/>
        </w:rPr>
        <w:t>Submissions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Send your submission to this email address - </w:t>
      </w:r>
      <w:hyperlink r:id="rId5" w:tgtFrame="_blank" w:history="1">
        <w:r w:rsidRPr="00183680">
          <w:rPr>
            <w:rFonts w:ascii="Garamond" w:eastAsia="Times New Roman" w:hAnsi="Garamond" w:cs="Tahoma"/>
            <w:color w:val="0000FF"/>
            <w:sz w:val="27"/>
            <w:szCs w:val="27"/>
            <w:u w:val="single"/>
            <w:lang w:eastAsia="ru-RU"/>
          </w:rPr>
          <w:t>jointmeeting.2025@gmail.com</w:t>
        </w:r>
      </w:hyperlink>
      <w:r w:rsidRPr="00183680">
        <w:rPr>
          <w:rFonts w:ascii="Garamond" w:eastAsia="Times New Roman" w:hAnsi="Garamond" w:cs="Tahoma"/>
          <w:color w:val="000000"/>
          <w:sz w:val="27"/>
          <w:szCs w:val="27"/>
          <w:lang w:eastAsia="ru-RU"/>
        </w:rPr>
        <w:t> - with the title «Submission». We will acknowledge all submissions within five days.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w:t>
      </w:r>
      <w:r w:rsidRPr="00183680">
        <w:rPr>
          <w:rFonts w:ascii="Garamond" w:eastAsia="Times New Roman" w:hAnsi="Garamond" w:cs="Tahoma"/>
          <w:b/>
          <w:bCs/>
          <w:i/>
          <w:iCs/>
          <w:color w:val="000000"/>
          <w:sz w:val="27"/>
          <w:szCs w:val="27"/>
          <w:lang w:eastAsia="ru-RU"/>
        </w:rPr>
        <w:t>Papers and panels</w:t>
      </w:r>
      <w:r w:rsidRPr="00183680">
        <w:rPr>
          <w:rFonts w:ascii="Garamond" w:eastAsia="Times New Roman" w:hAnsi="Garamond" w:cs="Tahoma"/>
          <w:color w:val="000000"/>
          <w:sz w:val="27"/>
          <w:szCs w:val="27"/>
          <w:lang w:eastAsia="ru-RU"/>
        </w:rPr>
        <w:t>: In addition to individual papers (max.300 words and five keywords), we strongly encourage participants to submit proposals for organised panels and roundtables (max.300 words and five keywords), comprising 3/5 participants from different universities or research institutions, one chair, and, in some instances, a discussant.</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w:t>
      </w:r>
      <w:r w:rsidRPr="00183680">
        <w:rPr>
          <w:rFonts w:ascii="Garamond" w:eastAsia="Times New Roman" w:hAnsi="Garamond" w:cs="Tahoma"/>
          <w:b/>
          <w:bCs/>
          <w:i/>
          <w:iCs/>
          <w:color w:val="000000"/>
          <w:sz w:val="27"/>
          <w:szCs w:val="27"/>
          <w:lang w:eastAsia="ru-RU"/>
        </w:rPr>
        <w:t>Nesting</w:t>
      </w:r>
      <w:r w:rsidRPr="00183680">
        <w:rPr>
          <w:rFonts w:ascii="Garamond" w:eastAsia="Times New Roman" w:hAnsi="Garamond" w:cs="Tahoma"/>
          <w:b/>
          <w:bCs/>
          <w:color w:val="000000"/>
          <w:sz w:val="27"/>
          <w:szCs w:val="27"/>
          <w:lang w:eastAsia="ru-RU"/>
        </w:rPr>
        <w:t>:</w:t>
      </w:r>
      <w:r w:rsidRPr="00183680">
        <w:rPr>
          <w:rFonts w:ascii="Garamond" w:eastAsia="Times New Roman" w:hAnsi="Garamond" w:cs="Tahoma"/>
          <w:color w:val="000000"/>
          <w:sz w:val="27"/>
          <w:szCs w:val="27"/>
          <w:lang w:eastAsia="ru-RU"/>
        </w:rPr>
        <w:t> Are you a member of the Board of a Scientific Society, a Research Center, a Cultural Institute related to Central Eurasia? Please consider the possibility of organizing a special session only with participants from your organisation - and we can offer you a room to hold a Board Meeting or Assembly.</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w:t>
      </w:r>
      <w:r w:rsidRPr="00183680">
        <w:rPr>
          <w:rFonts w:ascii="Garamond" w:eastAsia="Times New Roman" w:hAnsi="Garamond" w:cs="Tahoma"/>
          <w:b/>
          <w:bCs/>
          <w:i/>
          <w:iCs/>
          <w:color w:val="000000"/>
          <w:sz w:val="27"/>
          <w:szCs w:val="27"/>
          <w:lang w:eastAsia="ru-RU"/>
        </w:rPr>
        <w:t>Bring your book!</w:t>
      </w:r>
      <w:r w:rsidRPr="00183680">
        <w:rPr>
          <w:rFonts w:ascii="Garamond" w:eastAsia="Times New Roman" w:hAnsi="Garamond" w:cs="Tahoma"/>
          <w:b/>
          <w:bCs/>
          <w:color w:val="000000"/>
          <w:sz w:val="27"/>
          <w:szCs w:val="27"/>
          <w:lang w:eastAsia="ru-RU"/>
        </w:rPr>
        <w:t> </w:t>
      </w:r>
      <w:r w:rsidRPr="00183680">
        <w:rPr>
          <w:rFonts w:ascii="Garamond" w:eastAsia="Times New Roman" w:hAnsi="Garamond" w:cs="Tahoma"/>
          <w:color w:val="000000"/>
          <w:sz w:val="27"/>
          <w:szCs w:val="27"/>
          <w:lang w:eastAsia="ru-RU"/>
        </w:rPr>
        <w:t>Have you recently published/edited a book? You have two alternatives to present it: a roundtable (max. 5 participants, 90 min.) or a shorter, individual presentation and a Q&amp;A (45 min.).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w:t>
      </w:r>
      <w:r w:rsidRPr="00183680">
        <w:rPr>
          <w:rFonts w:ascii="Garamond" w:eastAsia="Times New Roman" w:hAnsi="Garamond" w:cs="Tahoma"/>
          <w:b/>
          <w:bCs/>
          <w:i/>
          <w:iCs/>
          <w:color w:val="000000"/>
          <w:sz w:val="27"/>
          <w:szCs w:val="27"/>
          <w:lang w:eastAsia="ru-RU"/>
        </w:rPr>
        <w:t>Bring your documentary! </w:t>
      </w:r>
      <w:r w:rsidRPr="00183680">
        <w:rPr>
          <w:rFonts w:ascii="Garamond" w:eastAsia="Times New Roman" w:hAnsi="Garamond" w:cs="Tahoma"/>
          <w:color w:val="000000"/>
          <w:sz w:val="27"/>
          <w:szCs w:val="27"/>
          <w:lang w:eastAsia="ru-RU"/>
        </w:rPr>
        <w:t>Have you recently directed/produced a documentary film (max. 60 min. - fiction not accepted)? You can screen and discuss it during the conference.</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w:t>
      </w:r>
      <w:r w:rsidRPr="00183680">
        <w:rPr>
          <w:rFonts w:ascii="Garamond" w:eastAsia="Times New Roman" w:hAnsi="Garamond" w:cs="Tahoma"/>
          <w:b/>
          <w:bCs/>
          <w:i/>
          <w:iCs/>
          <w:color w:val="000000"/>
          <w:sz w:val="27"/>
          <w:szCs w:val="27"/>
          <w:lang w:eastAsia="ru-RU"/>
        </w:rPr>
        <w:t>Bring your podcast! </w:t>
      </w:r>
      <w:r w:rsidRPr="00183680">
        <w:rPr>
          <w:rFonts w:ascii="Garamond" w:eastAsia="Times New Roman" w:hAnsi="Garamond" w:cs="Tahoma"/>
          <w:color w:val="000000"/>
          <w:sz w:val="27"/>
          <w:szCs w:val="27"/>
          <w:lang w:eastAsia="ru-RU"/>
        </w:rPr>
        <w:t>There will be a room specially equipped to record podcasts or similar sessions. Please contact us in advance.</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Tahoma" w:eastAsia="Times New Roman" w:hAnsi="Tahoma" w:cs="Tahoma"/>
          <w:color w:val="000000"/>
          <w:sz w:val="20"/>
          <w:szCs w:val="20"/>
          <w:lang w:eastAsia="ru-RU"/>
        </w:rPr>
        <w:t>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eorgia" w:eastAsia="Times New Roman" w:hAnsi="Georgia" w:cs="Tahoma"/>
          <w:b/>
          <w:bCs/>
          <w:color w:val="000000"/>
          <w:sz w:val="27"/>
          <w:szCs w:val="27"/>
          <w:lang w:eastAsia="ru-RU"/>
        </w:rPr>
        <w:t>Important dates: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lastRenderedPageBreak/>
        <w:t>Submissions deadline: July 15</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Notification of Acceptance: September 15</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Registration: opening - September 20, deadline"early bird" - October 15; final deadline - November 15</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Final Program:  November 30</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Conference: Tuesday evening, January 7 (Day 0) - to Saturday morning, January 11 (Day Plus).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Tahoma" w:eastAsia="Times New Roman" w:hAnsi="Tahoma" w:cs="Tahoma"/>
          <w:color w:val="000000"/>
          <w:sz w:val="20"/>
          <w:szCs w:val="20"/>
          <w:lang w:eastAsia="ru-RU"/>
        </w:rPr>
        <w:t>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eorgia" w:eastAsia="Times New Roman" w:hAnsi="Georgia" w:cs="Tahoma"/>
          <w:b/>
          <w:bCs/>
          <w:color w:val="000000"/>
          <w:sz w:val="27"/>
          <w:szCs w:val="27"/>
          <w:lang w:eastAsia="ru-RU"/>
        </w:rPr>
        <w:t>Registration</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Membership of ESCAS or CESS required. Please check the websites: </w:t>
      </w:r>
      <w:hyperlink r:id="rId6" w:tgtFrame="_blank" w:history="1">
        <w:r w:rsidRPr="00183680">
          <w:rPr>
            <w:rFonts w:ascii="Garamond" w:eastAsia="Times New Roman" w:hAnsi="Garamond" w:cs="Tahoma"/>
            <w:color w:val="0000FF"/>
            <w:sz w:val="27"/>
            <w:szCs w:val="27"/>
            <w:u w:val="single"/>
            <w:lang w:eastAsia="ru-RU"/>
          </w:rPr>
          <w:t>www.escas.org</w:t>
        </w:r>
      </w:hyperlink>
      <w:r w:rsidRPr="00183680">
        <w:rPr>
          <w:rFonts w:ascii="Garamond" w:eastAsia="Times New Roman" w:hAnsi="Garamond" w:cs="Tahoma"/>
          <w:color w:val="000000"/>
          <w:sz w:val="27"/>
          <w:szCs w:val="27"/>
          <w:lang w:eastAsia="ru-RU"/>
        </w:rPr>
        <w:t> and </w:t>
      </w:r>
      <w:hyperlink r:id="rId7" w:tgtFrame="_blank" w:history="1">
        <w:r w:rsidRPr="00183680">
          <w:rPr>
            <w:rFonts w:ascii="Garamond" w:eastAsia="Times New Roman" w:hAnsi="Garamond" w:cs="Tahoma"/>
            <w:color w:val="0000FF"/>
            <w:sz w:val="27"/>
            <w:szCs w:val="27"/>
            <w:u w:val="single"/>
            <w:lang w:eastAsia="ru-RU"/>
          </w:rPr>
          <w:t>https://centraleurasia.org/</w:t>
        </w:r>
      </w:hyperlink>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15"/>
          <w:szCs w:val="15"/>
          <w:lang w:eastAsia="ru-RU"/>
        </w:rPr>
        <w:t>.</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b/>
          <w:bCs/>
          <w:color w:val="000000"/>
          <w:sz w:val="27"/>
          <w:szCs w:val="27"/>
          <w:lang w:eastAsia="ru-RU"/>
        </w:rPr>
        <w:t>   Rates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b/>
          <w:bCs/>
          <w:color w:val="000000"/>
          <w:sz w:val="20"/>
          <w:szCs w:val="20"/>
          <w:lang w:eastAsia="ru-RU"/>
        </w:rPr>
        <w:t>     -</w:t>
      </w:r>
      <w:r w:rsidRPr="00183680">
        <w:rPr>
          <w:rFonts w:ascii="Arial" w:eastAsia="Times New Roman" w:hAnsi="Arial" w:cs="Arial"/>
          <w:color w:val="000000"/>
          <w:sz w:val="20"/>
          <w:szCs w:val="20"/>
          <w:lang w:eastAsia="ru-RU"/>
        </w:rPr>
        <w:t> "early bird" (before September 15):</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333333"/>
          <w:sz w:val="20"/>
          <w:szCs w:val="20"/>
          <w:lang w:eastAsia="ru-RU"/>
        </w:rPr>
        <w:t>Participants from Western and Central Europe, Japan, South Korea, and North America: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Scholars -170 euros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Students - 120 euros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Other Participants: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Scholars: 100 euros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Students: 70 euros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       </w:t>
      </w:r>
      <w:r w:rsidRPr="00183680">
        <w:rPr>
          <w:rFonts w:ascii="Arial" w:eastAsia="Times New Roman" w:hAnsi="Arial" w:cs="Arial"/>
          <w:b/>
          <w:bCs/>
          <w:color w:val="000000"/>
          <w:sz w:val="20"/>
          <w:szCs w:val="20"/>
          <w:lang w:eastAsia="ru-RU"/>
        </w:rPr>
        <w:t>- </w:t>
      </w:r>
      <w:r w:rsidRPr="00183680">
        <w:rPr>
          <w:rFonts w:ascii="Arial" w:eastAsia="Times New Roman" w:hAnsi="Arial" w:cs="Arial"/>
          <w:color w:val="000000"/>
          <w:sz w:val="20"/>
          <w:szCs w:val="20"/>
          <w:lang w:eastAsia="ru-RU"/>
        </w:rPr>
        <w:t>regular:</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333333"/>
          <w:sz w:val="20"/>
          <w:szCs w:val="20"/>
          <w:lang w:eastAsia="ru-RU"/>
        </w:rPr>
        <w:t>Participants from Western and Central Europe, Japan, South Korea, and North America: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Scholars -190 euros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Students - 140 euros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Other Participants: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Scholars: 120 euros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000000"/>
          <w:sz w:val="20"/>
          <w:szCs w:val="20"/>
          <w:lang w:eastAsia="ru-RU"/>
        </w:rPr>
        <w:t>Students: 90 euros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Arial" w:eastAsia="Times New Roman" w:hAnsi="Arial" w:cs="Arial"/>
          <w:color w:val="333333"/>
          <w:sz w:val="20"/>
          <w:szCs w:val="20"/>
          <w:lang w:eastAsia="ru-RU"/>
        </w:rPr>
        <w:t>Students must provide valid identification to qualify for the student rates.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15"/>
          <w:szCs w:val="15"/>
          <w:lang w:eastAsia="ru-RU"/>
        </w:rPr>
        <w:t>.</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Including:</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All the conference activities (except special workshops) and materials;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Welcome Dinner (Day 0, January 7), lunch in the campus restaurant (Days 2 and 3), coffee-breaks (Days 2, 3 and Plus), Wine Reception (Day 2) and Farewell Party (Day Plus);</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00000"/>
          <w:sz w:val="27"/>
          <w:szCs w:val="27"/>
          <w:lang w:eastAsia="ru-RU"/>
        </w:rPr>
        <w:t>- A rich cultural program: a concert, a Central Asia Film Festival,</w:t>
      </w:r>
      <w:r w:rsidRPr="00183680">
        <w:rPr>
          <w:rFonts w:ascii="Garamond" w:eastAsia="Times New Roman" w:hAnsi="Garamond" w:cs="Tahoma"/>
          <w:i/>
          <w:iCs/>
          <w:color w:val="000000"/>
          <w:sz w:val="27"/>
          <w:szCs w:val="27"/>
          <w:lang w:eastAsia="ru-RU"/>
        </w:rPr>
        <w:t> fado</w:t>
      </w:r>
      <w:r w:rsidRPr="00183680">
        <w:rPr>
          <w:rFonts w:ascii="Garamond" w:eastAsia="Times New Roman" w:hAnsi="Garamond" w:cs="Tahoma"/>
          <w:color w:val="000000"/>
          <w:sz w:val="27"/>
          <w:szCs w:val="27"/>
          <w:lang w:eastAsia="ru-RU"/>
        </w:rPr>
        <w:t> and </w:t>
      </w:r>
      <w:r w:rsidRPr="00183680">
        <w:rPr>
          <w:rFonts w:ascii="Garamond" w:eastAsia="Times New Roman" w:hAnsi="Garamond" w:cs="Tahoma"/>
          <w:i/>
          <w:iCs/>
          <w:color w:val="000000"/>
          <w:sz w:val="27"/>
          <w:szCs w:val="27"/>
          <w:lang w:eastAsia="ru-RU"/>
        </w:rPr>
        <w:t>cante alentejano </w:t>
      </w:r>
      <w:r w:rsidRPr="00183680">
        <w:rPr>
          <w:rFonts w:ascii="Garamond" w:eastAsia="Times New Roman" w:hAnsi="Garamond" w:cs="Tahoma"/>
          <w:color w:val="000000"/>
          <w:sz w:val="27"/>
          <w:szCs w:val="27"/>
          <w:lang w:eastAsia="ru-RU"/>
        </w:rPr>
        <w:t>performances, guided tours of Museums and Art Centers,... (except entrance tickets in some museums and Cinemateca Portuguesa).</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Tahoma" w:eastAsia="Times New Roman" w:hAnsi="Tahoma" w:cs="Tahoma"/>
          <w:color w:val="000000"/>
          <w:sz w:val="20"/>
          <w:szCs w:val="20"/>
          <w:lang w:eastAsia="ru-RU"/>
        </w:rPr>
        <w:t> </w:t>
      </w:r>
    </w:p>
    <w:p w:rsidR="00183680" w:rsidRPr="00183680" w:rsidRDefault="00183680" w:rsidP="00183680">
      <w:pPr>
        <w:shd w:val="clear" w:color="auto" w:fill="FFFFFF"/>
        <w:spacing w:after="0" w:line="240" w:lineRule="auto"/>
        <w:rPr>
          <w:rFonts w:ascii="Tahoma" w:eastAsia="Times New Roman" w:hAnsi="Tahoma" w:cs="Tahoma"/>
          <w:color w:val="000000"/>
          <w:sz w:val="20"/>
          <w:szCs w:val="20"/>
          <w:lang w:eastAsia="ru-RU"/>
        </w:rPr>
      </w:pPr>
      <w:r w:rsidRPr="00183680">
        <w:rPr>
          <w:rFonts w:ascii="Garamond" w:eastAsia="Times New Roman" w:hAnsi="Garamond" w:cs="Tahoma"/>
          <w:color w:val="050505"/>
          <w:sz w:val="27"/>
          <w:szCs w:val="27"/>
          <w:lang w:eastAsia="ru-RU"/>
        </w:rPr>
        <w:t>So, we invite you to mark your calendars and prepare to join us for an enriching experience that promises to deepen our understanding of Central Eurasia’s complex social, cultural, and historical landscapes. Stay tuned for more information on conference details.</w:t>
      </w:r>
    </w:p>
    <w:p w:rsidR="00622F39" w:rsidRDefault="00622F39">
      <w:bookmarkStart w:id="0" w:name="_GoBack"/>
      <w:bookmarkEnd w:id="0"/>
    </w:p>
    <w:sectPr w:rsidR="00622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80"/>
    <w:rsid w:val="00183680"/>
    <w:rsid w:val="00622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54557">
      <w:bodyDiv w:val="1"/>
      <w:marLeft w:val="0"/>
      <w:marRight w:val="0"/>
      <w:marTop w:val="0"/>
      <w:marBottom w:val="0"/>
      <w:divBdr>
        <w:top w:val="none" w:sz="0" w:space="0" w:color="auto"/>
        <w:left w:val="none" w:sz="0" w:space="0" w:color="auto"/>
        <w:bottom w:val="none" w:sz="0" w:space="0" w:color="auto"/>
        <w:right w:val="none" w:sz="0" w:space="0" w:color="auto"/>
      </w:divBdr>
      <w:divsChild>
        <w:div w:id="1966302294">
          <w:marLeft w:val="0"/>
          <w:marRight w:val="0"/>
          <w:marTop w:val="0"/>
          <w:marBottom w:val="0"/>
          <w:divBdr>
            <w:top w:val="none" w:sz="0" w:space="0" w:color="auto"/>
            <w:left w:val="none" w:sz="0" w:space="0" w:color="auto"/>
            <w:bottom w:val="none" w:sz="0" w:space="0" w:color="auto"/>
            <w:right w:val="none" w:sz="0" w:space="0" w:color="auto"/>
          </w:divBdr>
          <w:divsChild>
            <w:div w:id="475802930">
              <w:marLeft w:val="0"/>
              <w:marRight w:val="0"/>
              <w:marTop w:val="0"/>
              <w:marBottom w:val="0"/>
              <w:divBdr>
                <w:top w:val="none" w:sz="0" w:space="0" w:color="auto"/>
                <w:left w:val="none" w:sz="0" w:space="0" w:color="auto"/>
                <w:bottom w:val="none" w:sz="0" w:space="0" w:color="auto"/>
                <w:right w:val="none" w:sz="0" w:space="0" w:color="auto"/>
              </w:divBdr>
              <w:divsChild>
                <w:div w:id="1106776262">
                  <w:marLeft w:val="0"/>
                  <w:marRight w:val="0"/>
                  <w:marTop w:val="0"/>
                  <w:marBottom w:val="120"/>
                  <w:divBdr>
                    <w:top w:val="none" w:sz="0" w:space="0" w:color="auto"/>
                    <w:left w:val="none" w:sz="0" w:space="0" w:color="auto"/>
                    <w:bottom w:val="none" w:sz="0" w:space="0" w:color="auto"/>
                    <w:right w:val="none" w:sz="0" w:space="0" w:color="auto"/>
                  </w:divBdr>
                </w:div>
                <w:div w:id="250159425">
                  <w:marLeft w:val="0"/>
                  <w:marRight w:val="0"/>
                  <w:marTop w:val="0"/>
                  <w:marBottom w:val="120"/>
                  <w:divBdr>
                    <w:top w:val="none" w:sz="0" w:space="0" w:color="auto"/>
                    <w:left w:val="none" w:sz="0" w:space="0" w:color="auto"/>
                    <w:bottom w:val="none" w:sz="0" w:space="0" w:color="auto"/>
                    <w:right w:val="none" w:sz="0" w:space="0" w:color="auto"/>
                  </w:divBdr>
                </w:div>
                <w:div w:id="1288584698">
                  <w:marLeft w:val="0"/>
                  <w:marRight w:val="0"/>
                  <w:marTop w:val="0"/>
                  <w:marBottom w:val="120"/>
                  <w:divBdr>
                    <w:top w:val="none" w:sz="0" w:space="0" w:color="auto"/>
                    <w:left w:val="none" w:sz="0" w:space="0" w:color="auto"/>
                    <w:bottom w:val="none" w:sz="0" w:space="0" w:color="auto"/>
                    <w:right w:val="none" w:sz="0" w:space="0" w:color="auto"/>
                  </w:divBdr>
                </w:div>
                <w:div w:id="740912196">
                  <w:marLeft w:val="0"/>
                  <w:marRight w:val="0"/>
                  <w:marTop w:val="0"/>
                  <w:marBottom w:val="120"/>
                  <w:divBdr>
                    <w:top w:val="none" w:sz="0" w:space="0" w:color="auto"/>
                    <w:left w:val="none" w:sz="0" w:space="0" w:color="auto"/>
                    <w:bottom w:val="none" w:sz="0" w:space="0" w:color="auto"/>
                    <w:right w:val="none" w:sz="0" w:space="0" w:color="auto"/>
                  </w:divBdr>
                </w:div>
              </w:divsChild>
            </w:div>
            <w:div w:id="1559365485">
              <w:marLeft w:val="0"/>
              <w:marRight w:val="0"/>
              <w:marTop w:val="0"/>
              <w:marBottom w:val="0"/>
              <w:divBdr>
                <w:top w:val="none" w:sz="0" w:space="0" w:color="auto"/>
                <w:left w:val="none" w:sz="0" w:space="0" w:color="auto"/>
                <w:bottom w:val="none" w:sz="0" w:space="0" w:color="auto"/>
                <w:right w:val="none" w:sz="0" w:space="0" w:color="auto"/>
              </w:divBdr>
            </w:div>
            <w:div w:id="1953584065">
              <w:marLeft w:val="0"/>
              <w:marRight w:val="0"/>
              <w:marTop w:val="0"/>
              <w:marBottom w:val="0"/>
              <w:divBdr>
                <w:top w:val="none" w:sz="0" w:space="0" w:color="auto"/>
                <w:left w:val="none" w:sz="0" w:space="0" w:color="auto"/>
                <w:bottom w:val="none" w:sz="0" w:space="0" w:color="auto"/>
                <w:right w:val="none" w:sz="0" w:space="0" w:color="auto"/>
              </w:divBdr>
            </w:div>
            <w:div w:id="777868148">
              <w:marLeft w:val="0"/>
              <w:marRight w:val="0"/>
              <w:marTop w:val="0"/>
              <w:marBottom w:val="0"/>
              <w:divBdr>
                <w:top w:val="none" w:sz="0" w:space="0" w:color="auto"/>
                <w:left w:val="none" w:sz="0" w:space="0" w:color="auto"/>
                <w:bottom w:val="none" w:sz="0" w:space="0" w:color="auto"/>
                <w:right w:val="none" w:sz="0" w:space="0" w:color="auto"/>
              </w:divBdr>
            </w:div>
            <w:div w:id="606885424">
              <w:marLeft w:val="0"/>
              <w:marRight w:val="0"/>
              <w:marTop w:val="0"/>
              <w:marBottom w:val="0"/>
              <w:divBdr>
                <w:top w:val="none" w:sz="0" w:space="0" w:color="auto"/>
                <w:left w:val="none" w:sz="0" w:space="0" w:color="auto"/>
                <w:bottom w:val="none" w:sz="0" w:space="0" w:color="auto"/>
                <w:right w:val="none" w:sz="0" w:space="0" w:color="auto"/>
              </w:divBdr>
            </w:div>
            <w:div w:id="537015109">
              <w:marLeft w:val="0"/>
              <w:marRight w:val="0"/>
              <w:marTop w:val="0"/>
              <w:marBottom w:val="0"/>
              <w:divBdr>
                <w:top w:val="none" w:sz="0" w:space="0" w:color="auto"/>
                <w:left w:val="none" w:sz="0" w:space="0" w:color="auto"/>
                <w:bottom w:val="none" w:sz="0" w:space="0" w:color="auto"/>
                <w:right w:val="none" w:sz="0" w:space="0" w:color="auto"/>
              </w:divBdr>
            </w:div>
          </w:divsChild>
        </w:div>
        <w:div w:id="1589195188">
          <w:marLeft w:val="0"/>
          <w:marRight w:val="0"/>
          <w:marTop w:val="0"/>
          <w:marBottom w:val="0"/>
          <w:divBdr>
            <w:top w:val="none" w:sz="0" w:space="0" w:color="auto"/>
            <w:left w:val="none" w:sz="0" w:space="0" w:color="auto"/>
            <w:bottom w:val="none" w:sz="0" w:space="0" w:color="auto"/>
            <w:right w:val="none" w:sz="0" w:space="0" w:color="auto"/>
          </w:divBdr>
          <w:divsChild>
            <w:div w:id="1816490877">
              <w:marLeft w:val="0"/>
              <w:marRight w:val="0"/>
              <w:marTop w:val="0"/>
              <w:marBottom w:val="0"/>
              <w:divBdr>
                <w:top w:val="none" w:sz="0" w:space="0" w:color="auto"/>
                <w:left w:val="none" w:sz="0" w:space="0" w:color="auto"/>
                <w:bottom w:val="none" w:sz="0" w:space="0" w:color="auto"/>
                <w:right w:val="none" w:sz="0" w:space="0" w:color="auto"/>
              </w:divBdr>
            </w:div>
            <w:div w:id="895092548">
              <w:marLeft w:val="0"/>
              <w:marRight w:val="0"/>
              <w:marTop w:val="0"/>
              <w:marBottom w:val="0"/>
              <w:divBdr>
                <w:top w:val="none" w:sz="0" w:space="0" w:color="auto"/>
                <w:left w:val="none" w:sz="0" w:space="0" w:color="auto"/>
                <w:bottom w:val="none" w:sz="0" w:space="0" w:color="auto"/>
                <w:right w:val="none" w:sz="0" w:space="0" w:color="auto"/>
              </w:divBdr>
            </w:div>
            <w:div w:id="1347902439">
              <w:marLeft w:val="0"/>
              <w:marRight w:val="0"/>
              <w:marTop w:val="0"/>
              <w:marBottom w:val="0"/>
              <w:divBdr>
                <w:top w:val="none" w:sz="0" w:space="0" w:color="auto"/>
                <w:left w:val="none" w:sz="0" w:space="0" w:color="auto"/>
                <w:bottom w:val="none" w:sz="0" w:space="0" w:color="auto"/>
                <w:right w:val="none" w:sz="0" w:space="0" w:color="auto"/>
              </w:divBdr>
            </w:div>
            <w:div w:id="1565486510">
              <w:marLeft w:val="0"/>
              <w:marRight w:val="0"/>
              <w:marTop w:val="0"/>
              <w:marBottom w:val="0"/>
              <w:divBdr>
                <w:top w:val="none" w:sz="0" w:space="0" w:color="auto"/>
                <w:left w:val="none" w:sz="0" w:space="0" w:color="auto"/>
                <w:bottom w:val="none" w:sz="0" w:space="0" w:color="auto"/>
                <w:right w:val="none" w:sz="0" w:space="0" w:color="auto"/>
              </w:divBdr>
            </w:div>
            <w:div w:id="1571386363">
              <w:marLeft w:val="0"/>
              <w:marRight w:val="0"/>
              <w:marTop w:val="0"/>
              <w:marBottom w:val="0"/>
              <w:divBdr>
                <w:top w:val="none" w:sz="0" w:space="0" w:color="auto"/>
                <w:left w:val="none" w:sz="0" w:space="0" w:color="auto"/>
                <w:bottom w:val="none" w:sz="0" w:space="0" w:color="auto"/>
                <w:right w:val="none" w:sz="0" w:space="0" w:color="auto"/>
              </w:divBdr>
            </w:div>
            <w:div w:id="88699711">
              <w:marLeft w:val="0"/>
              <w:marRight w:val="0"/>
              <w:marTop w:val="0"/>
              <w:marBottom w:val="0"/>
              <w:divBdr>
                <w:top w:val="none" w:sz="0" w:space="0" w:color="auto"/>
                <w:left w:val="none" w:sz="0" w:space="0" w:color="auto"/>
                <w:bottom w:val="none" w:sz="0" w:space="0" w:color="auto"/>
                <w:right w:val="none" w:sz="0" w:space="0" w:color="auto"/>
              </w:divBdr>
            </w:div>
            <w:div w:id="1810633887">
              <w:marLeft w:val="0"/>
              <w:marRight w:val="0"/>
              <w:marTop w:val="0"/>
              <w:marBottom w:val="0"/>
              <w:divBdr>
                <w:top w:val="none" w:sz="0" w:space="0" w:color="auto"/>
                <w:left w:val="none" w:sz="0" w:space="0" w:color="auto"/>
                <w:bottom w:val="none" w:sz="0" w:space="0" w:color="auto"/>
                <w:right w:val="none" w:sz="0" w:space="0" w:color="auto"/>
              </w:divBdr>
            </w:div>
            <w:div w:id="553468484">
              <w:marLeft w:val="0"/>
              <w:marRight w:val="0"/>
              <w:marTop w:val="0"/>
              <w:marBottom w:val="0"/>
              <w:divBdr>
                <w:top w:val="none" w:sz="0" w:space="0" w:color="auto"/>
                <w:left w:val="none" w:sz="0" w:space="0" w:color="auto"/>
                <w:bottom w:val="none" w:sz="0" w:space="0" w:color="auto"/>
                <w:right w:val="none" w:sz="0" w:space="0" w:color="auto"/>
              </w:divBdr>
            </w:div>
            <w:div w:id="950091482">
              <w:marLeft w:val="0"/>
              <w:marRight w:val="0"/>
              <w:marTop w:val="0"/>
              <w:marBottom w:val="0"/>
              <w:divBdr>
                <w:top w:val="none" w:sz="0" w:space="0" w:color="auto"/>
                <w:left w:val="none" w:sz="0" w:space="0" w:color="auto"/>
                <w:bottom w:val="none" w:sz="0" w:space="0" w:color="auto"/>
                <w:right w:val="none" w:sz="0" w:space="0" w:color="auto"/>
              </w:divBdr>
              <w:divsChild>
                <w:div w:id="1499079668">
                  <w:marLeft w:val="0"/>
                  <w:marRight w:val="0"/>
                  <w:marTop w:val="0"/>
                  <w:marBottom w:val="0"/>
                  <w:divBdr>
                    <w:top w:val="none" w:sz="0" w:space="0" w:color="auto"/>
                    <w:left w:val="none" w:sz="0" w:space="0" w:color="auto"/>
                    <w:bottom w:val="none" w:sz="0" w:space="0" w:color="auto"/>
                    <w:right w:val="none" w:sz="0" w:space="0" w:color="auto"/>
                  </w:divBdr>
                </w:div>
                <w:div w:id="1694720344">
                  <w:marLeft w:val="0"/>
                  <w:marRight w:val="0"/>
                  <w:marTop w:val="0"/>
                  <w:marBottom w:val="0"/>
                  <w:divBdr>
                    <w:top w:val="none" w:sz="0" w:space="0" w:color="auto"/>
                    <w:left w:val="none" w:sz="0" w:space="0" w:color="auto"/>
                    <w:bottom w:val="none" w:sz="0" w:space="0" w:color="auto"/>
                    <w:right w:val="none" w:sz="0" w:space="0" w:color="auto"/>
                  </w:divBdr>
                </w:div>
                <w:div w:id="26955174">
                  <w:marLeft w:val="0"/>
                  <w:marRight w:val="0"/>
                  <w:marTop w:val="0"/>
                  <w:marBottom w:val="0"/>
                  <w:divBdr>
                    <w:top w:val="none" w:sz="0" w:space="0" w:color="auto"/>
                    <w:left w:val="none" w:sz="0" w:space="0" w:color="auto"/>
                    <w:bottom w:val="none" w:sz="0" w:space="0" w:color="auto"/>
                    <w:right w:val="none" w:sz="0" w:space="0" w:color="auto"/>
                  </w:divBdr>
                </w:div>
                <w:div w:id="2093239177">
                  <w:marLeft w:val="0"/>
                  <w:marRight w:val="0"/>
                  <w:marTop w:val="0"/>
                  <w:marBottom w:val="0"/>
                  <w:divBdr>
                    <w:top w:val="none" w:sz="0" w:space="0" w:color="auto"/>
                    <w:left w:val="none" w:sz="0" w:space="0" w:color="auto"/>
                    <w:bottom w:val="none" w:sz="0" w:space="0" w:color="auto"/>
                    <w:right w:val="none" w:sz="0" w:space="0" w:color="auto"/>
                  </w:divBdr>
                </w:div>
                <w:div w:id="1623537307">
                  <w:marLeft w:val="0"/>
                  <w:marRight w:val="0"/>
                  <w:marTop w:val="0"/>
                  <w:marBottom w:val="0"/>
                  <w:divBdr>
                    <w:top w:val="none" w:sz="0" w:space="0" w:color="auto"/>
                    <w:left w:val="none" w:sz="0" w:space="0" w:color="auto"/>
                    <w:bottom w:val="none" w:sz="0" w:space="0" w:color="auto"/>
                    <w:right w:val="none" w:sz="0" w:space="0" w:color="auto"/>
                  </w:divBdr>
                </w:div>
                <w:div w:id="1920291453">
                  <w:marLeft w:val="0"/>
                  <w:marRight w:val="0"/>
                  <w:marTop w:val="0"/>
                  <w:marBottom w:val="0"/>
                  <w:divBdr>
                    <w:top w:val="none" w:sz="0" w:space="0" w:color="auto"/>
                    <w:left w:val="none" w:sz="0" w:space="0" w:color="auto"/>
                    <w:bottom w:val="none" w:sz="0" w:space="0" w:color="auto"/>
                    <w:right w:val="none" w:sz="0" w:space="0" w:color="auto"/>
                  </w:divBdr>
                </w:div>
                <w:div w:id="844710763">
                  <w:marLeft w:val="0"/>
                  <w:marRight w:val="0"/>
                  <w:marTop w:val="0"/>
                  <w:marBottom w:val="0"/>
                  <w:divBdr>
                    <w:top w:val="none" w:sz="0" w:space="0" w:color="auto"/>
                    <w:left w:val="none" w:sz="0" w:space="0" w:color="auto"/>
                    <w:bottom w:val="none" w:sz="0" w:space="0" w:color="auto"/>
                    <w:right w:val="none" w:sz="0" w:space="0" w:color="auto"/>
                  </w:divBdr>
                </w:div>
                <w:div w:id="223105521">
                  <w:marLeft w:val="0"/>
                  <w:marRight w:val="0"/>
                  <w:marTop w:val="0"/>
                  <w:marBottom w:val="0"/>
                  <w:divBdr>
                    <w:top w:val="none" w:sz="0" w:space="0" w:color="auto"/>
                    <w:left w:val="none" w:sz="0" w:space="0" w:color="auto"/>
                    <w:bottom w:val="none" w:sz="0" w:space="0" w:color="auto"/>
                    <w:right w:val="none" w:sz="0" w:space="0" w:color="auto"/>
                  </w:divBdr>
                </w:div>
                <w:div w:id="694162847">
                  <w:marLeft w:val="0"/>
                  <w:marRight w:val="0"/>
                  <w:marTop w:val="0"/>
                  <w:marBottom w:val="0"/>
                  <w:divBdr>
                    <w:top w:val="none" w:sz="0" w:space="0" w:color="auto"/>
                    <w:left w:val="none" w:sz="0" w:space="0" w:color="auto"/>
                    <w:bottom w:val="none" w:sz="0" w:space="0" w:color="auto"/>
                    <w:right w:val="none" w:sz="0" w:space="0" w:color="auto"/>
                  </w:divBdr>
                </w:div>
                <w:div w:id="2104183354">
                  <w:marLeft w:val="0"/>
                  <w:marRight w:val="0"/>
                  <w:marTop w:val="0"/>
                  <w:marBottom w:val="0"/>
                  <w:divBdr>
                    <w:top w:val="none" w:sz="0" w:space="0" w:color="auto"/>
                    <w:left w:val="none" w:sz="0" w:space="0" w:color="auto"/>
                    <w:bottom w:val="none" w:sz="0" w:space="0" w:color="auto"/>
                    <w:right w:val="none" w:sz="0" w:space="0" w:color="auto"/>
                  </w:divBdr>
                </w:div>
                <w:div w:id="655767987">
                  <w:marLeft w:val="0"/>
                  <w:marRight w:val="0"/>
                  <w:marTop w:val="0"/>
                  <w:marBottom w:val="0"/>
                  <w:divBdr>
                    <w:top w:val="none" w:sz="0" w:space="0" w:color="auto"/>
                    <w:left w:val="none" w:sz="0" w:space="0" w:color="auto"/>
                    <w:bottom w:val="none" w:sz="0" w:space="0" w:color="auto"/>
                    <w:right w:val="none" w:sz="0" w:space="0" w:color="auto"/>
                  </w:divBdr>
                </w:div>
                <w:div w:id="811295067">
                  <w:marLeft w:val="0"/>
                  <w:marRight w:val="0"/>
                  <w:marTop w:val="0"/>
                  <w:marBottom w:val="0"/>
                  <w:divBdr>
                    <w:top w:val="none" w:sz="0" w:space="0" w:color="auto"/>
                    <w:left w:val="none" w:sz="0" w:space="0" w:color="auto"/>
                    <w:bottom w:val="none" w:sz="0" w:space="0" w:color="auto"/>
                    <w:right w:val="none" w:sz="0" w:space="0" w:color="auto"/>
                  </w:divBdr>
                </w:div>
                <w:div w:id="174811903">
                  <w:marLeft w:val="0"/>
                  <w:marRight w:val="0"/>
                  <w:marTop w:val="0"/>
                  <w:marBottom w:val="0"/>
                  <w:divBdr>
                    <w:top w:val="none" w:sz="0" w:space="0" w:color="auto"/>
                    <w:left w:val="none" w:sz="0" w:space="0" w:color="auto"/>
                    <w:bottom w:val="none" w:sz="0" w:space="0" w:color="auto"/>
                    <w:right w:val="none" w:sz="0" w:space="0" w:color="auto"/>
                  </w:divBdr>
                </w:div>
                <w:div w:id="1577276624">
                  <w:marLeft w:val="0"/>
                  <w:marRight w:val="0"/>
                  <w:marTop w:val="0"/>
                  <w:marBottom w:val="0"/>
                  <w:divBdr>
                    <w:top w:val="none" w:sz="0" w:space="0" w:color="auto"/>
                    <w:left w:val="none" w:sz="0" w:space="0" w:color="auto"/>
                    <w:bottom w:val="none" w:sz="0" w:space="0" w:color="auto"/>
                    <w:right w:val="none" w:sz="0" w:space="0" w:color="auto"/>
                  </w:divBdr>
                </w:div>
                <w:div w:id="1629893882">
                  <w:marLeft w:val="0"/>
                  <w:marRight w:val="0"/>
                  <w:marTop w:val="0"/>
                  <w:marBottom w:val="0"/>
                  <w:divBdr>
                    <w:top w:val="none" w:sz="0" w:space="0" w:color="auto"/>
                    <w:left w:val="none" w:sz="0" w:space="0" w:color="auto"/>
                    <w:bottom w:val="none" w:sz="0" w:space="0" w:color="auto"/>
                    <w:right w:val="none" w:sz="0" w:space="0" w:color="auto"/>
                  </w:divBdr>
                </w:div>
                <w:div w:id="1999309124">
                  <w:marLeft w:val="0"/>
                  <w:marRight w:val="0"/>
                  <w:marTop w:val="0"/>
                  <w:marBottom w:val="0"/>
                  <w:divBdr>
                    <w:top w:val="none" w:sz="0" w:space="0" w:color="auto"/>
                    <w:left w:val="none" w:sz="0" w:space="0" w:color="auto"/>
                    <w:bottom w:val="none" w:sz="0" w:space="0" w:color="auto"/>
                    <w:right w:val="none" w:sz="0" w:space="0" w:color="auto"/>
                  </w:divBdr>
                  <w:divsChild>
                    <w:div w:id="1836454415">
                      <w:marLeft w:val="0"/>
                      <w:marRight w:val="0"/>
                      <w:marTop w:val="0"/>
                      <w:marBottom w:val="0"/>
                      <w:divBdr>
                        <w:top w:val="none" w:sz="0" w:space="0" w:color="auto"/>
                        <w:left w:val="none" w:sz="0" w:space="0" w:color="auto"/>
                        <w:bottom w:val="none" w:sz="0" w:space="0" w:color="auto"/>
                        <w:right w:val="none" w:sz="0" w:space="0" w:color="auto"/>
                      </w:divBdr>
                    </w:div>
                    <w:div w:id="1483307320">
                      <w:marLeft w:val="0"/>
                      <w:marRight w:val="0"/>
                      <w:marTop w:val="0"/>
                      <w:marBottom w:val="0"/>
                      <w:divBdr>
                        <w:top w:val="none" w:sz="0" w:space="0" w:color="auto"/>
                        <w:left w:val="none" w:sz="0" w:space="0" w:color="auto"/>
                        <w:bottom w:val="none" w:sz="0" w:space="0" w:color="auto"/>
                        <w:right w:val="none" w:sz="0" w:space="0" w:color="auto"/>
                      </w:divBdr>
                    </w:div>
                    <w:div w:id="80496441">
                      <w:marLeft w:val="0"/>
                      <w:marRight w:val="0"/>
                      <w:marTop w:val="0"/>
                      <w:marBottom w:val="0"/>
                      <w:divBdr>
                        <w:top w:val="none" w:sz="0" w:space="0" w:color="auto"/>
                        <w:left w:val="none" w:sz="0" w:space="0" w:color="auto"/>
                        <w:bottom w:val="none" w:sz="0" w:space="0" w:color="auto"/>
                        <w:right w:val="none" w:sz="0" w:space="0" w:color="auto"/>
                      </w:divBdr>
                    </w:div>
                    <w:div w:id="1857190749">
                      <w:marLeft w:val="0"/>
                      <w:marRight w:val="0"/>
                      <w:marTop w:val="0"/>
                      <w:marBottom w:val="0"/>
                      <w:divBdr>
                        <w:top w:val="none" w:sz="0" w:space="0" w:color="auto"/>
                        <w:left w:val="none" w:sz="0" w:space="0" w:color="auto"/>
                        <w:bottom w:val="none" w:sz="0" w:space="0" w:color="auto"/>
                        <w:right w:val="none" w:sz="0" w:space="0" w:color="auto"/>
                      </w:divBdr>
                    </w:div>
                    <w:div w:id="1478496811">
                      <w:marLeft w:val="0"/>
                      <w:marRight w:val="0"/>
                      <w:marTop w:val="0"/>
                      <w:marBottom w:val="0"/>
                      <w:divBdr>
                        <w:top w:val="none" w:sz="0" w:space="0" w:color="auto"/>
                        <w:left w:val="none" w:sz="0" w:space="0" w:color="auto"/>
                        <w:bottom w:val="none" w:sz="0" w:space="0" w:color="auto"/>
                        <w:right w:val="none" w:sz="0" w:space="0" w:color="auto"/>
                      </w:divBdr>
                    </w:div>
                  </w:divsChild>
                </w:div>
                <w:div w:id="1906604284">
                  <w:marLeft w:val="0"/>
                  <w:marRight w:val="0"/>
                  <w:marTop w:val="0"/>
                  <w:marBottom w:val="0"/>
                  <w:divBdr>
                    <w:top w:val="none" w:sz="0" w:space="0" w:color="auto"/>
                    <w:left w:val="none" w:sz="0" w:space="0" w:color="auto"/>
                    <w:bottom w:val="none" w:sz="0" w:space="0" w:color="auto"/>
                    <w:right w:val="none" w:sz="0" w:space="0" w:color="auto"/>
                  </w:divBdr>
                </w:div>
                <w:div w:id="102962294">
                  <w:marLeft w:val="0"/>
                  <w:marRight w:val="0"/>
                  <w:marTop w:val="0"/>
                  <w:marBottom w:val="0"/>
                  <w:divBdr>
                    <w:top w:val="none" w:sz="0" w:space="0" w:color="auto"/>
                    <w:left w:val="none" w:sz="0" w:space="0" w:color="auto"/>
                    <w:bottom w:val="none" w:sz="0" w:space="0" w:color="auto"/>
                    <w:right w:val="none" w:sz="0" w:space="0" w:color="auto"/>
                  </w:divBdr>
                </w:div>
                <w:div w:id="2080135121">
                  <w:marLeft w:val="0"/>
                  <w:marRight w:val="0"/>
                  <w:marTop w:val="0"/>
                  <w:marBottom w:val="0"/>
                  <w:divBdr>
                    <w:top w:val="none" w:sz="0" w:space="0" w:color="auto"/>
                    <w:left w:val="none" w:sz="0" w:space="0" w:color="auto"/>
                    <w:bottom w:val="none" w:sz="0" w:space="0" w:color="auto"/>
                    <w:right w:val="none" w:sz="0" w:space="0" w:color="auto"/>
                  </w:divBdr>
                </w:div>
                <w:div w:id="97260356">
                  <w:marLeft w:val="0"/>
                  <w:marRight w:val="0"/>
                  <w:marTop w:val="0"/>
                  <w:marBottom w:val="0"/>
                  <w:divBdr>
                    <w:top w:val="none" w:sz="0" w:space="0" w:color="auto"/>
                    <w:left w:val="none" w:sz="0" w:space="0" w:color="auto"/>
                    <w:bottom w:val="none" w:sz="0" w:space="0" w:color="auto"/>
                    <w:right w:val="none" w:sz="0" w:space="0" w:color="auto"/>
                  </w:divBdr>
                </w:div>
                <w:div w:id="863518792">
                  <w:marLeft w:val="0"/>
                  <w:marRight w:val="0"/>
                  <w:marTop w:val="0"/>
                  <w:marBottom w:val="0"/>
                  <w:divBdr>
                    <w:top w:val="none" w:sz="0" w:space="0" w:color="auto"/>
                    <w:left w:val="none" w:sz="0" w:space="0" w:color="auto"/>
                    <w:bottom w:val="none" w:sz="0" w:space="0" w:color="auto"/>
                    <w:right w:val="none" w:sz="0" w:space="0" w:color="auto"/>
                  </w:divBdr>
                </w:div>
                <w:div w:id="751271014">
                  <w:marLeft w:val="0"/>
                  <w:marRight w:val="0"/>
                  <w:marTop w:val="0"/>
                  <w:marBottom w:val="0"/>
                  <w:divBdr>
                    <w:top w:val="none" w:sz="0" w:space="0" w:color="auto"/>
                    <w:left w:val="none" w:sz="0" w:space="0" w:color="auto"/>
                    <w:bottom w:val="none" w:sz="0" w:space="0" w:color="auto"/>
                    <w:right w:val="none" w:sz="0" w:space="0" w:color="auto"/>
                  </w:divBdr>
                </w:div>
                <w:div w:id="72243517">
                  <w:marLeft w:val="0"/>
                  <w:marRight w:val="0"/>
                  <w:marTop w:val="0"/>
                  <w:marBottom w:val="0"/>
                  <w:divBdr>
                    <w:top w:val="none" w:sz="0" w:space="0" w:color="auto"/>
                    <w:left w:val="none" w:sz="0" w:space="0" w:color="auto"/>
                    <w:bottom w:val="none" w:sz="0" w:space="0" w:color="auto"/>
                    <w:right w:val="none" w:sz="0" w:space="0" w:color="auto"/>
                  </w:divBdr>
                </w:div>
                <w:div w:id="228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ntraleurasi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scas.org/" TargetMode="External"/><Relationship Id="rId5" Type="http://schemas.openxmlformats.org/officeDocument/2006/relationships/hyperlink" Target="https://e.mail.ru/compose/?mailto=mailto%3ajointmeeting.202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2024-05-13T05:28:00Z</dcterms:created>
  <dcterms:modified xsi:type="dcterms:W3CDTF">2024-05-13T05:29:00Z</dcterms:modified>
</cp:coreProperties>
</file>